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58B2" w14:textId="4F0C4556" w:rsidR="00C71C01" w:rsidRDefault="00AC6442">
      <w:r w:rsidRPr="00AC6442">
        <w:rPr>
          <w:noProof/>
        </w:rPr>
        <w:drawing>
          <wp:inline distT="0" distB="0" distL="0" distR="0" wp14:anchorId="1CDC5AAD" wp14:editId="7574EB8A">
            <wp:extent cx="9080275" cy="68072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894" cy="680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C01" w:rsidSect="001F4D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42"/>
    <w:rsid w:val="001F4D60"/>
    <w:rsid w:val="003A0C82"/>
    <w:rsid w:val="004860AB"/>
    <w:rsid w:val="00AC6442"/>
    <w:rsid w:val="00C71C01"/>
    <w:rsid w:val="00D1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BF32"/>
  <w15:chartTrackingRefBased/>
  <w15:docId w15:val="{9FCDBDAD-53D9-49C4-9F88-B769830F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Waldman, Wendy Brooke</dc:creator>
  <cp:keywords/>
  <dc:description/>
  <cp:lastModifiedBy>Waldman, Wendy Brooke</cp:lastModifiedBy>
  <cp:revision>2</cp:revision>
  <dcterms:created xsi:type="dcterms:W3CDTF">2024-02-27T01:48:00Z</dcterms:created>
  <dcterms:modified xsi:type="dcterms:W3CDTF">2024-02-27T01:48:00Z</dcterms:modified>
</cp:coreProperties>
</file>